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D0" w:rsidRPr="00E117E3" w:rsidRDefault="00E117E3" w:rsidP="00E11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E3">
        <w:rPr>
          <w:rFonts w:ascii="Times New Roman" w:hAnsi="Times New Roman" w:cs="Times New Roman"/>
          <w:b/>
          <w:sz w:val="24"/>
          <w:szCs w:val="24"/>
        </w:rPr>
        <w:t>План по самообразованию на 2016-2017 учебный год.</w:t>
      </w:r>
    </w:p>
    <w:p w:rsidR="00E117E3" w:rsidRPr="00E117E3" w:rsidRDefault="00E117E3" w:rsidP="00E11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E3">
        <w:rPr>
          <w:rFonts w:ascii="Times New Roman" w:hAnsi="Times New Roman" w:cs="Times New Roman"/>
          <w:b/>
          <w:sz w:val="24"/>
          <w:szCs w:val="24"/>
        </w:rPr>
        <w:t>Тема. «Повышение профессиональной компетентности педагогов.</w:t>
      </w:r>
    </w:p>
    <w:p w:rsidR="00E117E3" w:rsidRDefault="00E117E3" w:rsidP="00E1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Подбор материалов и источников информации по данной теме.</w:t>
      </w:r>
    </w:p>
    <w:p w:rsidR="00E117E3" w:rsidRDefault="00E117E3" w:rsidP="00E1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Изучение темы по выбранным материалам.</w:t>
      </w:r>
      <w:bookmarkStart w:id="0" w:name="_GoBack"/>
      <w:bookmarkEnd w:id="0"/>
    </w:p>
    <w:p w:rsidR="00E117E3" w:rsidRDefault="00E117E3" w:rsidP="00E1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Деление темы на структурные элементы и их изучение.</w:t>
      </w:r>
    </w:p>
    <w:p w:rsidR="00E117E3" w:rsidRDefault="00E117E3" w:rsidP="00E1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Определение основной (базовой) компетенц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изучение.</w:t>
      </w:r>
    </w:p>
    <w:p w:rsidR="00E117E3" w:rsidRDefault="00E117E3" w:rsidP="00E1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Изучение комплексных мероприятий и их влияние на развитие компетенции педагога.</w:t>
      </w:r>
    </w:p>
    <w:p w:rsidR="00E117E3" w:rsidRPr="00E117E3" w:rsidRDefault="00E117E3" w:rsidP="00E117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17E3" w:rsidRPr="00E1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E3"/>
    <w:rsid w:val="008D70D0"/>
    <w:rsid w:val="00E1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2017-10-13T03:54:00Z</dcterms:created>
  <dcterms:modified xsi:type="dcterms:W3CDTF">2017-10-13T03:58:00Z</dcterms:modified>
</cp:coreProperties>
</file>